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F3D2C" w14:textId="77777777" w:rsidR="00F70B0B" w:rsidRPr="007169B8" w:rsidRDefault="00F70B0B" w:rsidP="00F70B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Программа Фантазёры. </w:t>
      </w:r>
      <w:r w:rsidRPr="007169B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>Формы аттестации / контроля и оценочные материалы.</w:t>
      </w:r>
    </w:p>
    <w:p w14:paraId="1C7AB6B3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</w:t>
      </w: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ab/>
        <w:t xml:space="preserve">  К концу года умения обучающихся по разделам программы должны расшириться и совершенствоваться. Они должны различать виды аппликации: простая аппликация из бумаги, обрывная или рваная аппликация, объёмная аппликация, </w:t>
      </w:r>
      <w:proofErr w:type="spellStart"/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квилинг</w:t>
      </w:r>
      <w:proofErr w:type="spellEnd"/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декупаж</w:t>
      </w:r>
      <w:proofErr w:type="spellEnd"/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скрапбукинг</w:t>
      </w:r>
      <w:proofErr w:type="spellEnd"/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коллаж. Создавать индивидуальные и коллективные работы, декоративные, предметные и сюжетные композиции. </w:t>
      </w:r>
    </w:p>
    <w:p w14:paraId="2ABFB24B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ab/>
        <w:t>А также:</w:t>
      </w:r>
    </w:p>
    <w:p w14:paraId="1727A2BE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использовать в аппликации разные виды бумаги. </w:t>
      </w:r>
    </w:p>
    <w:p w14:paraId="669B0F0A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выполнять узоры по мотивам народного декоративно – прикладного искусства. </w:t>
      </w:r>
    </w:p>
    <w:p w14:paraId="659CDF6D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знать особенности выполнения разных видов аппликации. </w:t>
      </w:r>
    </w:p>
    <w:p w14:paraId="4E344EE9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проявлять фантазию и творческое мышление дорисовывая предложенные пятна, линии, точки. </w:t>
      </w:r>
    </w:p>
    <w:p w14:paraId="47C41337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различать и совмещать разные техники традиционного и нетрадиционного изобразительного искусства. </w:t>
      </w:r>
    </w:p>
    <w:p w14:paraId="48220543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различать основные виды ИЗО </w:t>
      </w:r>
    </w:p>
    <w:p w14:paraId="5C30C4D6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знать имена и работы наиболее известных художников. </w:t>
      </w:r>
    </w:p>
    <w:p w14:paraId="55FC3C5A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Также контроль за эффективностью проведения занятий ведется в ходе индивидуального подхода, систематической организации выставок внутри объединении так и в МОУ ДО ДДТ, презентации работ обучающихся. Проводятся  открытые занятия, как для родителей, так и для педагогов. </w:t>
      </w:r>
      <w:proofErr w:type="gramStart"/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Частью диагностики является участие обучающихся  в конкурсах.  </w:t>
      </w:r>
      <w:proofErr w:type="gramEnd"/>
    </w:p>
    <w:p w14:paraId="48A43724" w14:textId="77777777" w:rsidR="00F70B0B" w:rsidRPr="007169B8" w:rsidRDefault="00F70B0B" w:rsidP="00F70B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EE42FE0" w14:textId="77777777" w:rsidR="00F70B0B" w:rsidRPr="007169B8" w:rsidRDefault="00F70B0B" w:rsidP="00F70B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>Оценочные материалы.</w:t>
      </w:r>
    </w:p>
    <w:p w14:paraId="730D8F5F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Представленная диагностика анализа продукта деятельности позволяет определить уровни овладения программой. </w:t>
      </w:r>
    </w:p>
    <w:p w14:paraId="6A421809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4A0FA19" w14:textId="77777777" w:rsidR="00F70B0B" w:rsidRPr="007169B8" w:rsidRDefault="00F70B0B" w:rsidP="00F70B0B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Таблица оценки уровня овладения обучающимися общеразвивающей программы.</w:t>
      </w:r>
    </w:p>
    <w:tbl>
      <w:tblPr>
        <w:tblStyle w:val="23"/>
        <w:tblW w:w="9599" w:type="dxa"/>
        <w:tblLayout w:type="fixed"/>
        <w:tblLook w:val="04A0" w:firstRow="1" w:lastRow="0" w:firstColumn="1" w:lastColumn="0" w:noHBand="0" w:noVBand="1"/>
      </w:tblPr>
      <w:tblGrid>
        <w:gridCol w:w="483"/>
        <w:gridCol w:w="1752"/>
        <w:gridCol w:w="992"/>
        <w:gridCol w:w="1417"/>
        <w:gridCol w:w="1303"/>
        <w:gridCol w:w="1365"/>
        <w:gridCol w:w="1301"/>
        <w:gridCol w:w="986"/>
      </w:tblGrid>
      <w:tr w:rsidR="00F70B0B" w:rsidRPr="007169B8" w14:paraId="2B35806E" w14:textId="77777777" w:rsidTr="00796DB3">
        <w:tc>
          <w:tcPr>
            <w:tcW w:w="483" w:type="dxa"/>
          </w:tcPr>
          <w:p w14:paraId="2EA748FB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169B8">
              <w:rPr>
                <w:rFonts w:ascii="Times New Roman" w:hAnsi="Times New Roman" w:cs="Times New Roman"/>
                <w:shd w:val="clear" w:color="auto" w:fill="FFFFFF"/>
              </w:rPr>
              <w:t>№</w:t>
            </w:r>
          </w:p>
        </w:tc>
        <w:tc>
          <w:tcPr>
            <w:tcW w:w="1752" w:type="dxa"/>
          </w:tcPr>
          <w:p w14:paraId="62A78BFD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169B8">
              <w:rPr>
                <w:rFonts w:ascii="Times New Roman" w:hAnsi="Times New Roman" w:cs="Times New Roman"/>
                <w:shd w:val="clear" w:color="auto" w:fill="FFFFFF"/>
              </w:rPr>
              <w:t>Ф.И.</w:t>
            </w:r>
          </w:p>
        </w:tc>
        <w:tc>
          <w:tcPr>
            <w:tcW w:w="992" w:type="dxa"/>
          </w:tcPr>
          <w:p w14:paraId="50B25BB3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169B8">
              <w:rPr>
                <w:rFonts w:ascii="Times New Roman" w:hAnsi="Times New Roman" w:cs="Times New Roman"/>
                <w:shd w:val="clear" w:color="auto" w:fill="FFFFFF"/>
              </w:rPr>
              <w:t>Форма</w:t>
            </w:r>
          </w:p>
        </w:tc>
        <w:tc>
          <w:tcPr>
            <w:tcW w:w="1417" w:type="dxa"/>
          </w:tcPr>
          <w:p w14:paraId="6574C65B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169B8">
              <w:rPr>
                <w:rFonts w:ascii="Times New Roman" w:hAnsi="Times New Roman" w:cs="Times New Roman"/>
                <w:shd w:val="clear" w:color="auto" w:fill="FFFFFF"/>
              </w:rPr>
              <w:t>Композиция</w:t>
            </w:r>
          </w:p>
        </w:tc>
        <w:tc>
          <w:tcPr>
            <w:tcW w:w="1303" w:type="dxa"/>
          </w:tcPr>
          <w:p w14:paraId="4BEA7337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169B8">
              <w:rPr>
                <w:rFonts w:ascii="Times New Roman" w:hAnsi="Times New Roman" w:cs="Times New Roman"/>
                <w:shd w:val="clear" w:color="auto" w:fill="FFFFFF"/>
              </w:rPr>
              <w:t>Аккуратность</w:t>
            </w:r>
          </w:p>
        </w:tc>
        <w:tc>
          <w:tcPr>
            <w:tcW w:w="1365" w:type="dxa"/>
          </w:tcPr>
          <w:p w14:paraId="7C52DCDE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169B8">
              <w:rPr>
                <w:rFonts w:ascii="Times New Roman" w:hAnsi="Times New Roman" w:cs="Times New Roman"/>
                <w:shd w:val="clear" w:color="auto" w:fill="FFFFFF"/>
              </w:rPr>
              <w:t>Цветовая гамма</w:t>
            </w:r>
          </w:p>
        </w:tc>
        <w:tc>
          <w:tcPr>
            <w:tcW w:w="1301" w:type="dxa"/>
          </w:tcPr>
          <w:p w14:paraId="11F03354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169B8">
              <w:rPr>
                <w:rFonts w:ascii="Times New Roman" w:hAnsi="Times New Roman" w:cs="Times New Roman"/>
                <w:shd w:val="clear" w:color="auto" w:fill="FFFFFF"/>
              </w:rPr>
              <w:t>Пропорции предметов</w:t>
            </w:r>
          </w:p>
        </w:tc>
        <w:tc>
          <w:tcPr>
            <w:tcW w:w="986" w:type="dxa"/>
          </w:tcPr>
          <w:p w14:paraId="46EDC899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169B8">
              <w:rPr>
                <w:rFonts w:ascii="Times New Roman" w:hAnsi="Times New Roman" w:cs="Times New Roman"/>
                <w:shd w:val="clear" w:color="auto" w:fill="FFFFFF"/>
              </w:rPr>
              <w:t>Общие число баллов</w:t>
            </w:r>
          </w:p>
        </w:tc>
      </w:tr>
      <w:tr w:rsidR="00F70B0B" w:rsidRPr="007169B8" w14:paraId="33E82C7B" w14:textId="77777777" w:rsidTr="00796DB3">
        <w:tc>
          <w:tcPr>
            <w:tcW w:w="483" w:type="dxa"/>
          </w:tcPr>
          <w:p w14:paraId="3E8CD68D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</w:tcPr>
          <w:p w14:paraId="3C0FA9DA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3FF3E6BD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14:paraId="0AE7B2A3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3" w:type="dxa"/>
          </w:tcPr>
          <w:p w14:paraId="75BCBFC0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5" w:type="dxa"/>
          </w:tcPr>
          <w:p w14:paraId="65150CDA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14:paraId="739AFACF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6" w:type="dxa"/>
          </w:tcPr>
          <w:p w14:paraId="1B94BB75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70B0B" w:rsidRPr="007169B8" w14:paraId="7CD6E6AD" w14:textId="77777777" w:rsidTr="00796DB3">
        <w:tc>
          <w:tcPr>
            <w:tcW w:w="483" w:type="dxa"/>
          </w:tcPr>
          <w:p w14:paraId="6CFF2E44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</w:tcPr>
          <w:p w14:paraId="149EE0C4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2E216EA2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14:paraId="539E15DE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3" w:type="dxa"/>
          </w:tcPr>
          <w:p w14:paraId="72B9B764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5" w:type="dxa"/>
          </w:tcPr>
          <w:p w14:paraId="59BD7E0C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14:paraId="559982FA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6" w:type="dxa"/>
          </w:tcPr>
          <w:p w14:paraId="7D428AE1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70B0B" w:rsidRPr="007169B8" w14:paraId="62EB32E4" w14:textId="77777777" w:rsidTr="00796DB3">
        <w:tc>
          <w:tcPr>
            <w:tcW w:w="483" w:type="dxa"/>
          </w:tcPr>
          <w:p w14:paraId="5B5C6E50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</w:tcPr>
          <w:p w14:paraId="0400C975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2D3D518A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14:paraId="246DF247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3" w:type="dxa"/>
          </w:tcPr>
          <w:p w14:paraId="28F44AC9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5" w:type="dxa"/>
          </w:tcPr>
          <w:p w14:paraId="3EE5D550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14:paraId="1235452B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6" w:type="dxa"/>
          </w:tcPr>
          <w:p w14:paraId="20AB33B4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70B0B" w:rsidRPr="007169B8" w14:paraId="53274424" w14:textId="77777777" w:rsidTr="00796DB3">
        <w:tc>
          <w:tcPr>
            <w:tcW w:w="483" w:type="dxa"/>
          </w:tcPr>
          <w:p w14:paraId="740C3F00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2" w:type="dxa"/>
          </w:tcPr>
          <w:p w14:paraId="14D9CB9A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169B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Итого баллов</w:t>
            </w:r>
          </w:p>
        </w:tc>
        <w:tc>
          <w:tcPr>
            <w:tcW w:w="992" w:type="dxa"/>
          </w:tcPr>
          <w:p w14:paraId="02649C4E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</w:tcPr>
          <w:p w14:paraId="68CD0924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3" w:type="dxa"/>
          </w:tcPr>
          <w:p w14:paraId="1CE49BC0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5" w:type="dxa"/>
          </w:tcPr>
          <w:p w14:paraId="0937CDED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14:paraId="3CE3A0EA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86" w:type="dxa"/>
          </w:tcPr>
          <w:p w14:paraId="03A1041B" w14:textId="77777777" w:rsidR="00F70B0B" w:rsidRPr="007169B8" w:rsidRDefault="00F70B0B" w:rsidP="00796D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14:paraId="246E0C18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</w:t>
      </w:r>
    </w:p>
    <w:p w14:paraId="2CD2C797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2D3FC1A6" w14:textId="77777777" w:rsidR="00F70B0B" w:rsidRPr="007169B8" w:rsidRDefault="00F70B0B" w:rsidP="00F70B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Показатели критерии для оценки уровня овладения обучающимися общеразвивающей программы.</w:t>
      </w:r>
    </w:p>
    <w:p w14:paraId="01F4D653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Передача формы: </w:t>
      </w:r>
    </w:p>
    <w:p w14:paraId="28CED98A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-форма передана точно-3б.; </w:t>
      </w:r>
    </w:p>
    <w:p w14:paraId="227C3D22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-есть незначительные искажения-2б.; </w:t>
      </w:r>
    </w:p>
    <w:p w14:paraId="1341FC19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-искажения значительные, форма не удалась-1б. </w:t>
      </w:r>
    </w:p>
    <w:p w14:paraId="65710E24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3D386AB9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>Композиция.</w:t>
      </w: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Создание сюжетных композиций, повторяя изображение одних и тех же предметов и добавляя к ним другие, располагая изображение на всей поверхности листа. </w:t>
      </w:r>
    </w:p>
    <w:p w14:paraId="38630769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-по всей плоскости листа-3б </w:t>
      </w:r>
    </w:p>
    <w:p w14:paraId="4A201691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-на полосе листа-2б </w:t>
      </w:r>
    </w:p>
    <w:p w14:paraId="4C0EA732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-не продумано, носит случайный характер-1б. </w:t>
      </w:r>
    </w:p>
    <w:p w14:paraId="6930FFEE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7D73457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>Аккуратность.</w:t>
      </w: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Умение правильно пользоваться ножницами и клеем, при вырезании элементы должны иметь ровный край, </w:t>
      </w:r>
    </w:p>
    <w:p w14:paraId="35FFB025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правильно наносить клей</w:t>
      </w:r>
    </w:p>
    <w:p w14:paraId="2D153A4F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, пользоваться кистью и карандашом.</w:t>
      </w:r>
    </w:p>
    <w:p w14:paraId="226AAB63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-все материалы использованы правильно, панно без видимых помарок -3б; </w:t>
      </w:r>
    </w:p>
    <w:p w14:paraId="713DC1C3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-есть незначительные помарки-2б; </w:t>
      </w:r>
    </w:p>
    <w:p w14:paraId="693F5D02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-элементы вырезаны не ровно, панно не выглядит опрятным-1б. </w:t>
      </w:r>
    </w:p>
    <w:p w14:paraId="3EE009A4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33DEB258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>Цвет.</w:t>
      </w: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gramStart"/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Характеризует передачу реального цвета предметов и образов декоративного искусства; основные цвета и  оттенки: красный, синий, зеленый, желтый, белый, черный, розовый, голубой, серый, коричневый, оранжевый, светло-зеленый (представление о получении оттеночных цветов). </w:t>
      </w:r>
      <w:proofErr w:type="gramEnd"/>
    </w:p>
    <w:p w14:paraId="016CA4AD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передан реальный цвет предметов  -3б; </w:t>
      </w:r>
    </w:p>
    <w:p w14:paraId="3FF637FF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есть отступление от реальной окраски-2б; </w:t>
      </w:r>
    </w:p>
    <w:p w14:paraId="63CEFF7D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цвет предметов передан неверно-1б.</w:t>
      </w:r>
    </w:p>
    <w:p w14:paraId="172C3927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6993F5F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Передача пропорций предмета. </w:t>
      </w:r>
    </w:p>
    <w:p w14:paraId="1020EDD1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Соблюдение соотношений предметов по величине: дерево высокое, куст ниже дерева, цветы ниже куста. </w:t>
      </w:r>
    </w:p>
    <w:p w14:paraId="5A501748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-пропорции предмета соблюдены-3б; </w:t>
      </w:r>
    </w:p>
    <w:p w14:paraId="4D9A1360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-есть незначительные искажения-2б; </w:t>
      </w:r>
    </w:p>
    <w:p w14:paraId="2AE62B22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169B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-пропорции предмета переданы неверно-1б.</w:t>
      </w:r>
    </w:p>
    <w:p w14:paraId="5B118859" w14:textId="77777777" w:rsidR="00F70B0B" w:rsidRPr="007169B8" w:rsidRDefault="00F70B0B" w:rsidP="00F70B0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AA8A5BC" w14:textId="77777777" w:rsidR="00F70B0B" w:rsidRPr="007169B8" w:rsidRDefault="00F70B0B" w:rsidP="00F70B0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987E64" w14:textId="77777777" w:rsidR="00A54BDD" w:rsidRDefault="00A54BDD"/>
    <w:sectPr w:rsidR="00A5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B1"/>
    <w:rsid w:val="00086B1C"/>
    <w:rsid w:val="000877AB"/>
    <w:rsid w:val="003516B1"/>
    <w:rsid w:val="008666A7"/>
    <w:rsid w:val="00A54BDD"/>
    <w:rsid w:val="00B05771"/>
    <w:rsid w:val="00F5308C"/>
    <w:rsid w:val="00F7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0B"/>
  </w:style>
  <w:style w:type="paragraph" w:styleId="1">
    <w:name w:val="heading 1"/>
    <w:basedOn w:val="a"/>
    <w:next w:val="a"/>
    <w:link w:val="10"/>
    <w:uiPriority w:val="9"/>
    <w:qFormat/>
    <w:rsid w:val="00351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6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6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1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1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16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16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16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16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16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16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1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1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1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1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16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16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16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1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16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16B1"/>
    <w:rPr>
      <w:b/>
      <w:bCs/>
      <w:smallCaps/>
      <w:color w:val="2F5496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59"/>
    <w:rsid w:val="00F70B0B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F7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0B"/>
  </w:style>
  <w:style w:type="paragraph" w:styleId="1">
    <w:name w:val="heading 1"/>
    <w:basedOn w:val="a"/>
    <w:next w:val="a"/>
    <w:link w:val="10"/>
    <w:uiPriority w:val="9"/>
    <w:qFormat/>
    <w:rsid w:val="00351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6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6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1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1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16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16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16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16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16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16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1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1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1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1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16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16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16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1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16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16B1"/>
    <w:rPr>
      <w:b/>
      <w:bCs/>
      <w:smallCaps/>
      <w:color w:val="2F5496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59"/>
    <w:rsid w:val="00F70B0B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F70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2025-03-11T05:39:00Z</dcterms:created>
  <dcterms:modified xsi:type="dcterms:W3CDTF">2025-03-11T05:39:00Z</dcterms:modified>
</cp:coreProperties>
</file>